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87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387"/>
        <w:gridCol w:w="4961"/>
      </w:tblGrid>
      <w:tr w:rsidR="00DA64D6" w:rsidRPr="00DA64D6" w14:paraId="4E446D8B" w14:textId="77777777" w:rsidTr="007B64A4">
        <w:trPr>
          <w:trHeight w:val="6237"/>
        </w:trPr>
        <w:tc>
          <w:tcPr>
            <w:tcW w:w="5529" w:type="dxa"/>
            <w:shd w:val="clear" w:color="auto" w:fill="auto"/>
          </w:tcPr>
          <w:p w14:paraId="6C8BC130" w14:textId="77777777" w:rsidR="00373033" w:rsidRPr="00DA64D6" w:rsidRDefault="00373033" w:rsidP="00DA64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bookmarkStart w:id="0" w:name="_GoBack"/>
            <w:bookmarkEnd w:id="0"/>
            <w:r w:rsidRPr="00DA64D6">
              <w:rPr>
                <w:rFonts w:ascii="Times New Roman" w:hAnsi="Times New Roman" w:cs="Times New Roman"/>
                <w:b/>
                <w:sz w:val="32"/>
                <w:szCs w:val="24"/>
              </w:rPr>
              <w:t>До  1 года</w:t>
            </w:r>
          </w:p>
          <w:p w14:paraId="487F2F65" w14:textId="77777777" w:rsidR="00373033" w:rsidRPr="00DA64D6" w:rsidRDefault="00373033" w:rsidP="00DA64D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Комплекс оживления либо не появляется, либо носит своеобразный характер, ребенок реагирует эмоционально не на близких людей, например, маму, а на предмет, угол кроватки, собственную руку.</w:t>
            </w:r>
          </w:p>
          <w:p w14:paraId="524A1154" w14:textId="77777777" w:rsidR="00373033" w:rsidRPr="00DA64D6" w:rsidRDefault="00373033" w:rsidP="00DA64D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К 6 месяцам ребенок не проявляет очевидных эмоций, даже мама не вызывает у него смены эмоционального фона. Так же своеобразен тактильный контакт, ребенок его скорее избегает и может быть спокоен лёжа в кроватке и быть эмоционально возбуждённым и плакать на руках.</w:t>
            </w:r>
          </w:p>
          <w:p w14:paraId="7E87A2F9" w14:textId="77777777" w:rsidR="00373033" w:rsidRPr="00DA64D6" w:rsidRDefault="00373033" w:rsidP="00DA64D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К 9 месяцам малыш не ищет визуальный контакт, может казаться, что он не смотрит в глаза, а взгляд мимо, "через". Не реагирует на своё имя, но в тоже время очень чувствителен к звукам, запахам, свету.</w:t>
            </w:r>
          </w:p>
          <w:p w14:paraId="34841408" w14:textId="77777777" w:rsidR="00373033" w:rsidRDefault="00373033" w:rsidP="00DA64D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К году жизни отчётливо заметна задержка или отсутствие развития разговорной речи (лепет, имитация звуков),не сопровождающаяся попытками компенсировать ее другими формами общения, например, жестами.</w:t>
            </w:r>
            <w:r w:rsidR="00DA6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 xml:space="preserve">запахам. Могут испытывать заметный страх    при включении пылесоса, фена. </w:t>
            </w:r>
          </w:p>
          <w:p w14:paraId="4A014E33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C575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0E58E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606F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77917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1703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95A5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1C6B0" w14:textId="77777777" w:rsidR="00DA64D6" w:rsidRP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02F6C" w14:textId="77777777" w:rsidR="00DA64D6" w:rsidRDefault="00DA64D6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пределенные страхи либо полное  бесстрашие (страхи обычно звуков, высоты). Либо ребенок не чувствует опасности, может провести рукой по открытому огню, выбежать на дорогу.</w:t>
            </w:r>
          </w:p>
          <w:p w14:paraId="63F801C6" w14:textId="77777777" w:rsidR="00373033" w:rsidRPr="00DA64D6" w:rsidRDefault="00DA64D6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Отсутствие потребности во взаимодействии со сверстниками становиться ещё более выраженным, ребенок может участвовать, например, в подвижных играх в саду и "бегать вместе", но не будет совместно играть, не пустит других в свое игровое поле.</w:t>
            </w:r>
          </w:p>
        </w:tc>
        <w:tc>
          <w:tcPr>
            <w:tcW w:w="5387" w:type="dxa"/>
            <w:shd w:val="clear" w:color="auto" w:fill="auto"/>
          </w:tcPr>
          <w:p w14:paraId="3C68E3F8" w14:textId="77777777" w:rsidR="00373033" w:rsidRPr="00DA64D6" w:rsidRDefault="00373033" w:rsidP="00DA64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A64D6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До 2 лет</w:t>
            </w:r>
          </w:p>
          <w:p w14:paraId="1EFE6F2C" w14:textId="77777777" w:rsidR="00373033" w:rsidRPr="00DA64D6" w:rsidRDefault="00373033" w:rsidP="00DA64D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Ребенок не указывает на объект, указательный жест "заменяется" рукой взрослого, жесты используются для указания на объект минимально.</w:t>
            </w:r>
          </w:p>
          <w:p w14:paraId="21FBA8CD" w14:textId="77777777" w:rsidR="00373033" w:rsidRPr="00DA64D6" w:rsidRDefault="00373033" w:rsidP="00DA64D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понимает простых, поэтапных инструкций.</w:t>
            </w:r>
          </w:p>
          <w:p w14:paraId="4E8794B1" w14:textId="77777777" w:rsidR="00373033" w:rsidRPr="00DA64D6" w:rsidRDefault="00373033" w:rsidP="00DA64D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Малыш не использует разговорные навыки, нередко это похоже на своего рода регресс, до какого то момента он пытался проявлять вербальную активность и вдруг начинает терять словесные навыки, в речи появляются высокие звуки - "вокализации" либо эхолалии (повторение слов или звуков за взрослыми).</w:t>
            </w:r>
          </w:p>
          <w:p w14:paraId="42602A6F" w14:textId="77777777" w:rsidR="00373033" w:rsidRPr="00DA64D6" w:rsidRDefault="00373033" w:rsidP="00DA64D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Заметно социальное своеобразие-нет стремления к взаимодействию со сверстниками, ребенок может находиться рядом, но не включаться в совместную игру, не пускать никого в свое пространство.</w:t>
            </w:r>
          </w:p>
          <w:p w14:paraId="7E48BFE2" w14:textId="77777777" w:rsidR="00373033" w:rsidRPr="00DA64D6" w:rsidRDefault="00373033" w:rsidP="00DA64D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Проявление эмоций не всегда понятно окружающим и соответствует ситуации, ребенок может плакать или смеяться вне смыслового контекста</w:t>
            </w:r>
          </w:p>
        </w:tc>
        <w:tc>
          <w:tcPr>
            <w:tcW w:w="4961" w:type="dxa"/>
            <w:shd w:val="clear" w:color="auto" w:fill="auto"/>
          </w:tcPr>
          <w:p w14:paraId="47F63FF4" w14:textId="77777777" w:rsidR="00373033" w:rsidRPr="00DA64D6" w:rsidRDefault="00373033" w:rsidP="00DA64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A64D6">
              <w:rPr>
                <w:rFonts w:ascii="Times New Roman" w:hAnsi="Times New Roman" w:cs="Times New Roman"/>
                <w:b/>
                <w:sz w:val="32"/>
                <w:szCs w:val="24"/>
              </w:rPr>
              <w:t>С 3 лет</w:t>
            </w:r>
          </w:p>
          <w:p w14:paraId="4D006169" w14:textId="77777777" w:rsidR="00373033" w:rsidRPr="00DA64D6" w:rsidRDefault="00373033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Стереотипность действий, игры и поведения в целом. Игра не имеет фантазийного развития либо имитации и насыщения ее "своим" сюжетом, например, ребенок катает машинку, выстраивает предметы в ряды либо пирамидки, прокручивает колеса и т.д. Часто игрушками не интересуется и может играть с водой (струйка воды пропускается сквозь пальцы) либо с другими предметами.</w:t>
            </w:r>
          </w:p>
          <w:p w14:paraId="22A5D6F5" w14:textId="77777777" w:rsidR="00373033" w:rsidRPr="00DA64D6" w:rsidRDefault="00373033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Интересуется необычными предметами либо видами деятельности, например, если это машинки, то только определенной марки, если животные, то только одного вида и т.д.</w:t>
            </w:r>
          </w:p>
          <w:p w14:paraId="4F34385D" w14:textId="77777777" w:rsidR="00373033" w:rsidRPr="00DA64D6" w:rsidRDefault="00373033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Однотипные действия (включает и выключает свет, перелистывает страницы книги, не интересуясь при этом картинками).</w:t>
            </w:r>
          </w:p>
          <w:p w14:paraId="21632CF1" w14:textId="77777777" w:rsidR="00373033" w:rsidRPr="00DA64D6" w:rsidRDefault="00373033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Проявляется избирательность в еде, одежде, например, продукты только определенного цвета или текстуры, часто пюреобразной пище отдается предпочтение.</w:t>
            </w:r>
          </w:p>
          <w:p w14:paraId="74BFD544" w14:textId="77777777" w:rsidR="00DA64D6" w:rsidRDefault="00373033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 xml:space="preserve">Сверхчувствительность к звукам, </w:t>
            </w:r>
            <w:r w:rsidR="00DA64D6" w:rsidRPr="00DA64D6">
              <w:rPr>
                <w:rFonts w:ascii="Times New Roman" w:hAnsi="Times New Roman" w:cs="Times New Roman"/>
                <w:sz w:val="24"/>
                <w:szCs w:val="24"/>
              </w:rPr>
              <w:t>Могут испытывать заметный страх при включении пылесоса, фена. Также это может касаться просто всего нового - маршрут дороги, магазин.</w:t>
            </w:r>
          </w:p>
          <w:p w14:paraId="7E6588FC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3258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92B1E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ECE0" w14:textId="77777777" w:rsidR="00DA64D6" w:rsidRP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1215" w14:textId="77777777" w:rsidR="00373033" w:rsidRPr="00DA64D6" w:rsidRDefault="00373033" w:rsidP="00DA64D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67FD9F1F" w14:textId="77777777" w:rsidR="00373033" w:rsidRPr="00DA64D6" w:rsidRDefault="00373033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E4CE5" w14:textId="77777777" w:rsidR="00373033" w:rsidRPr="00DA64D6" w:rsidRDefault="00373033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89E7F" w14:textId="77777777" w:rsidR="00373033" w:rsidRPr="00DA64D6" w:rsidRDefault="00373033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358C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3F34F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E10F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BE19A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AB32D" w14:textId="77777777"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A436" w14:textId="77777777" w:rsidR="00DA64D6" w:rsidRDefault="00DA64D6" w:rsidP="00DA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5D73" w14:textId="77777777" w:rsidR="00DA64D6" w:rsidRPr="00DA64D6" w:rsidRDefault="00DA64D6" w:rsidP="00DA64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24"/>
              </w:rPr>
            </w:pPr>
          </w:p>
          <w:p w14:paraId="5BEDB03C" w14:textId="77777777" w:rsidR="00373033" w:rsidRPr="00DA64D6" w:rsidRDefault="00DA64D6" w:rsidP="00DA64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32"/>
                <w:szCs w:val="24"/>
                <w:lang w:eastAsia="be-BY"/>
              </w:rPr>
              <w:drawing>
                <wp:anchor distT="0" distB="0" distL="114300" distR="114300" simplePos="0" relativeHeight="251658240" behindDoc="0" locked="0" layoutInCell="1" allowOverlap="1" wp14:anchorId="14E929C6" wp14:editId="4FF44BF9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-2651760</wp:posOffset>
                  </wp:positionV>
                  <wp:extent cx="2105025" cy="2171700"/>
                  <wp:effectExtent l="19050" t="0" r="9525" b="0"/>
                  <wp:wrapThrough wrapText="bothSides">
                    <wp:wrapPolygon edited="0">
                      <wp:start x="-195" y="0"/>
                      <wp:lineTo x="-195" y="21411"/>
                      <wp:lineTo x="21698" y="21411"/>
                      <wp:lineTo x="21698" y="0"/>
                      <wp:lineTo x="-195" y="0"/>
                    </wp:wrapPolygon>
                  </wp:wrapThrough>
                  <wp:docPr id="1" name="Рисунок 0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3033" w:rsidRPr="00DA64D6">
              <w:rPr>
                <w:rFonts w:ascii="Times New Roman" w:hAnsi="Times New Roman" w:cs="Times New Roman"/>
                <w:color w:val="0D0D0D" w:themeColor="text1" w:themeTint="F2"/>
                <w:sz w:val="32"/>
                <w:szCs w:val="24"/>
              </w:rPr>
              <w:t>ПРИЗНАКИ РАССТРОЙСТВА АУТИСТИЧЕСКОГО СПЕКТРА У ДЕТЕЙ ОТ 0 ДО 3 ЛЕТ</w:t>
            </w:r>
          </w:p>
          <w:p w14:paraId="488ED51F" w14:textId="77777777" w:rsidR="00DA64D6" w:rsidRDefault="00DA64D6" w:rsidP="00DA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2F29C" w14:textId="77777777" w:rsidR="00DA64D6" w:rsidRDefault="00DA64D6" w:rsidP="00DA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2172C" w14:textId="77777777" w:rsidR="00DA64D6" w:rsidRDefault="00DA64D6" w:rsidP="00DA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DE48" w14:textId="77777777" w:rsidR="00DA64D6" w:rsidRDefault="00DA64D6" w:rsidP="00DA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4E32" w14:textId="77777777" w:rsidR="00DA64D6" w:rsidRDefault="00DA64D6" w:rsidP="00DA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78611" w14:textId="77777777" w:rsidR="00DA64D6" w:rsidRDefault="00DA64D6" w:rsidP="007B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F12F7" w14:textId="77777777" w:rsidR="00DA64D6" w:rsidRDefault="00DA64D6" w:rsidP="00DA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70F0" w14:textId="77777777" w:rsidR="00BC3A34" w:rsidRPr="00DA64D6" w:rsidRDefault="00BC3A34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B5CD7" w14:textId="46F36AF2" w:rsidR="006C4F39" w:rsidRDefault="004B7228">
      <w:r>
        <w:rPr>
          <w:noProof/>
          <w:lang w:eastAsia="be-BY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36E64" wp14:editId="6CA311EC">
                <wp:simplePos x="0" y="0"/>
                <wp:positionH relativeFrom="column">
                  <wp:posOffset>28575</wp:posOffset>
                </wp:positionH>
                <wp:positionV relativeFrom="paragraph">
                  <wp:posOffset>289560</wp:posOffset>
                </wp:positionV>
                <wp:extent cx="2219325" cy="67627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C7518" w14:textId="77777777" w:rsidR="007B64A4" w:rsidRPr="007B64A4" w:rsidRDefault="007B64A4" w:rsidP="007B64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B64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ГУ “Республиканский научно-практический центр психического здоровья”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36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22.8pt;width:174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" stroked="f">
                <v:textbox>
                  <w:txbxContent>
                    <w:p w14:paraId="159C7518" w14:textId="77777777" w:rsidR="007B64A4" w:rsidRPr="007B64A4" w:rsidRDefault="007B64A4" w:rsidP="007B64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B64A4">
                        <w:rPr>
                          <w:rFonts w:ascii="Times New Roman" w:hAnsi="Times New Roman" w:cs="Times New Roman"/>
                          <w:sz w:val="24"/>
                        </w:rPr>
                        <w:t>ГУ “Республиканский научно-практический центр психического здоровья”</w:t>
                      </w:r>
                    </w:p>
                  </w:txbxContent>
                </v:textbox>
              </v:shape>
            </w:pict>
          </mc:Fallback>
        </mc:AlternateContent>
      </w:r>
      <w:r w:rsidR="007B64A4">
        <w:rPr>
          <w:noProof/>
          <w:lang w:eastAsia="be-BY"/>
        </w:rPr>
        <w:drawing>
          <wp:anchor distT="0" distB="0" distL="114300" distR="114300" simplePos="0" relativeHeight="251663360" behindDoc="0" locked="0" layoutInCell="1" allowOverlap="1" wp14:anchorId="067ED17E" wp14:editId="4A37761C">
            <wp:simplePos x="0" y="0"/>
            <wp:positionH relativeFrom="column">
              <wp:posOffset>-42545</wp:posOffset>
            </wp:positionH>
            <wp:positionV relativeFrom="paragraph">
              <wp:posOffset>184785</wp:posOffset>
            </wp:positionV>
            <wp:extent cx="638175" cy="590550"/>
            <wp:effectExtent l="19050" t="0" r="9525" b="0"/>
            <wp:wrapSquare wrapText="bothSides"/>
            <wp:docPr id="3" name="Рисунок 33" descr="mental-health-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tal-health-center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57ACC" w14:textId="77777777" w:rsidR="007B64A4" w:rsidRDefault="007B64A4" w:rsidP="007B64A4">
      <w:pPr>
        <w:spacing w:after="0" w:line="240" w:lineRule="auto"/>
      </w:pPr>
    </w:p>
    <w:p w14:paraId="3594C405" w14:textId="77777777" w:rsidR="007B64A4" w:rsidRDefault="007B64A4" w:rsidP="007B64A4">
      <w:pPr>
        <w:spacing w:after="0" w:line="240" w:lineRule="auto"/>
      </w:pPr>
    </w:p>
    <w:p w14:paraId="2730BA7A" w14:textId="77777777" w:rsidR="007B64A4" w:rsidRDefault="007B64A4" w:rsidP="007B64A4">
      <w:pPr>
        <w:spacing w:after="0" w:line="240" w:lineRule="auto"/>
      </w:pPr>
    </w:p>
    <w:p w14:paraId="136E98D0" w14:textId="0F40CB6A" w:rsidR="007B64A4" w:rsidRDefault="004B7228" w:rsidP="007B64A4">
      <w:pPr>
        <w:spacing w:after="0" w:line="240" w:lineRule="auto"/>
      </w:pPr>
      <w:r>
        <w:rPr>
          <w:noProof/>
          <w:lang w:eastAsia="be-B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AF7DF" wp14:editId="51DC65F8">
                <wp:simplePos x="0" y="0"/>
                <wp:positionH relativeFrom="column">
                  <wp:posOffset>748030</wp:posOffset>
                </wp:positionH>
                <wp:positionV relativeFrom="paragraph">
                  <wp:posOffset>283210</wp:posOffset>
                </wp:positionV>
                <wp:extent cx="2219325" cy="676275"/>
                <wp:effectExtent l="0" t="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C2D5D" w14:textId="77777777" w:rsidR="00F37129" w:rsidRDefault="007B64A4" w:rsidP="007B64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B64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Министерство здравоохрарнения</w:t>
                            </w:r>
                          </w:p>
                          <w:p w14:paraId="740518F5" w14:textId="77777777" w:rsidR="007B64A4" w:rsidRPr="007B64A4" w:rsidRDefault="007B64A4" w:rsidP="007B64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B64A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Республики Беларусь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AF7DF" id="Text Box 3" o:spid="_x0000_s1027" type="#_x0000_t202" style="position:absolute;margin-left:58.9pt;margin-top:22.3pt;width:174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" stroked="f">
                <v:textbox>
                  <w:txbxContent>
                    <w:p w14:paraId="201C2D5D" w14:textId="77777777" w:rsidR="00F37129" w:rsidRDefault="007B64A4" w:rsidP="007B64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B64A4">
                        <w:rPr>
                          <w:rFonts w:ascii="Times New Roman" w:hAnsi="Times New Roman" w:cs="Times New Roman"/>
                          <w:sz w:val="24"/>
                        </w:rPr>
                        <w:t>Министерство здравоохрарнения</w:t>
                      </w:r>
                    </w:p>
                    <w:p w14:paraId="740518F5" w14:textId="77777777" w:rsidR="007B64A4" w:rsidRPr="007B64A4" w:rsidRDefault="007B64A4" w:rsidP="007B64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B64A4">
                        <w:rPr>
                          <w:rFonts w:ascii="Times New Roman" w:hAnsi="Times New Roman" w:cs="Times New Roman"/>
                          <w:sz w:val="24"/>
                        </w:rPr>
                        <w:t xml:space="preserve"> Республики Беларусь</w:t>
                      </w:r>
                    </w:p>
                  </w:txbxContent>
                </v:textbox>
              </v:shape>
            </w:pict>
          </mc:Fallback>
        </mc:AlternateContent>
      </w:r>
      <w:r w:rsidR="007B64A4">
        <w:rPr>
          <w:noProof/>
          <w:lang w:eastAsia="be-BY"/>
        </w:rPr>
        <w:drawing>
          <wp:anchor distT="0" distB="0" distL="114300" distR="114300" simplePos="0" relativeHeight="251662336" behindDoc="0" locked="0" layoutInCell="1" allowOverlap="1" wp14:anchorId="3BC40ED6" wp14:editId="6B7A0600">
            <wp:simplePos x="0" y="0"/>
            <wp:positionH relativeFrom="column">
              <wp:posOffset>-42545</wp:posOffset>
            </wp:positionH>
            <wp:positionV relativeFrom="paragraph">
              <wp:posOffset>45085</wp:posOffset>
            </wp:positionV>
            <wp:extent cx="638175" cy="1019175"/>
            <wp:effectExtent l="19050" t="0" r="9525" b="0"/>
            <wp:wrapNone/>
            <wp:docPr id="2" name="Рисунок 36" descr="03zdravooxran_em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zdravooxran_emb_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64A4" w:rsidSect="00373033">
      <w:headerReference w:type="even" r:id="rId11"/>
      <w:head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61A32" w14:textId="77777777" w:rsidR="00EC389A" w:rsidRDefault="00EC389A" w:rsidP="003E464D">
      <w:pPr>
        <w:spacing w:after="0" w:line="240" w:lineRule="auto"/>
      </w:pPr>
      <w:r>
        <w:separator/>
      </w:r>
    </w:p>
  </w:endnote>
  <w:endnote w:type="continuationSeparator" w:id="0">
    <w:p w14:paraId="1D7F6CA9" w14:textId="77777777" w:rsidR="00EC389A" w:rsidRDefault="00EC389A" w:rsidP="003E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C64A7" w14:textId="77777777" w:rsidR="00EC389A" w:rsidRDefault="00EC389A" w:rsidP="003E464D">
      <w:pPr>
        <w:spacing w:after="0" w:line="240" w:lineRule="auto"/>
      </w:pPr>
      <w:r>
        <w:separator/>
      </w:r>
    </w:p>
  </w:footnote>
  <w:footnote w:type="continuationSeparator" w:id="0">
    <w:p w14:paraId="668AEA60" w14:textId="77777777" w:rsidR="00EC389A" w:rsidRDefault="00EC389A" w:rsidP="003E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05F68" w14:textId="77777777" w:rsidR="003E464D" w:rsidRDefault="00EC389A">
    <w:pPr>
      <w:pStyle w:val="a5"/>
    </w:pPr>
    <w:r>
      <w:rPr>
        <w:noProof/>
        <w:lang w:eastAsia="be-BY"/>
      </w:rPr>
      <w:pict w14:anchorId="3C236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9015" o:spid="_x0000_s2056" type="#_x0000_t75" style="position:absolute;margin-left:0;margin-top:0;width:428.9pt;height:453.45pt;z-index:-251657216;mso-position-horizontal:center;mso-position-horizontal-relative:margin;mso-position-vertical:center;mso-position-vertical-relative:margin" o:allowincell="f">
          <v:imagedata r:id="rId1" o:title="istockphoto-1150521146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81714" w14:textId="77777777" w:rsidR="003E464D" w:rsidRDefault="00EC389A">
    <w:pPr>
      <w:pStyle w:val="a5"/>
    </w:pPr>
    <w:r>
      <w:rPr>
        <w:noProof/>
        <w:lang w:eastAsia="be-BY"/>
      </w:rPr>
      <w:pict w14:anchorId="34CFC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9016" o:spid="_x0000_s2057" type="#_x0000_t75" style="position:absolute;margin-left:0;margin-top:0;width:428.9pt;height:453.45pt;z-index:-251656192;mso-position-horizontal:center;mso-position-horizontal-relative:margin;mso-position-vertical:center;mso-position-vertical-relative:margin" o:allowincell="f">
          <v:imagedata r:id="rId1" o:title="istockphoto-1150521146-612x6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DA073" w14:textId="77777777" w:rsidR="003E464D" w:rsidRDefault="00EC389A">
    <w:pPr>
      <w:pStyle w:val="a5"/>
    </w:pPr>
    <w:r>
      <w:rPr>
        <w:noProof/>
        <w:lang w:eastAsia="be-BY"/>
      </w:rPr>
      <w:pict w14:anchorId="21D57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9014" o:spid="_x0000_s2055" type="#_x0000_t75" style="position:absolute;margin-left:0;margin-top:0;width:428.9pt;height:453.45pt;z-index:-251658240;mso-position-horizontal:center;mso-position-horizontal-relative:margin;mso-position-vertical:center;mso-position-vertical-relative:margin" o:allowincell="f">
          <v:imagedata r:id="rId1" o:title="istockphoto-1150521146-612x6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1B2C"/>
    <w:multiLevelType w:val="hybridMultilevel"/>
    <w:tmpl w:val="2FC4C62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3E3E"/>
    <w:multiLevelType w:val="hybridMultilevel"/>
    <w:tmpl w:val="2800DF8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709D"/>
    <w:multiLevelType w:val="hybridMultilevel"/>
    <w:tmpl w:val="18ACE636"/>
    <w:lvl w:ilvl="0" w:tplc="0423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30001">
      <w:start w:val="1"/>
      <w:numFmt w:val="bullet"/>
      <w:lvlText w:val=""/>
      <w:lvlJc w:val="left"/>
      <w:pPr>
        <w:ind w:left="1671" w:hanging="810"/>
      </w:pPr>
      <w:rPr>
        <w:rFonts w:ascii="Symbol" w:hAnsi="Symbol" w:hint="default"/>
      </w:rPr>
    </w:lvl>
    <w:lvl w:ilvl="2" w:tplc="042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45645CDC"/>
    <w:multiLevelType w:val="hybridMultilevel"/>
    <w:tmpl w:val="66B6B742"/>
    <w:lvl w:ilvl="0" w:tplc="042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D52DD0"/>
    <w:multiLevelType w:val="hybridMultilevel"/>
    <w:tmpl w:val="DEAE4500"/>
    <w:lvl w:ilvl="0" w:tplc="0423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A816E120">
      <w:start w:val="4"/>
      <w:numFmt w:val="bullet"/>
      <w:lvlText w:val="-"/>
      <w:lvlJc w:val="left"/>
      <w:pPr>
        <w:ind w:left="1671" w:hanging="810"/>
      </w:pPr>
      <w:rPr>
        <w:rFonts w:ascii="Times New Roman" w:eastAsiaTheme="minorHAnsi" w:hAnsi="Times New Roman" w:cs="Times New Roman" w:hint="default"/>
      </w:rPr>
    </w:lvl>
    <w:lvl w:ilvl="2" w:tplc="042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A0B4FA7"/>
    <w:multiLevelType w:val="hybridMultilevel"/>
    <w:tmpl w:val="0FF4800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94ED7"/>
    <w:multiLevelType w:val="hybridMultilevel"/>
    <w:tmpl w:val="1A94FDB8"/>
    <w:lvl w:ilvl="0" w:tplc="697ADCA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42D9"/>
    <w:multiLevelType w:val="hybridMultilevel"/>
    <w:tmpl w:val="0C2C3BF2"/>
    <w:lvl w:ilvl="0" w:tplc="042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39"/>
    <w:rsid w:val="00373033"/>
    <w:rsid w:val="003E464D"/>
    <w:rsid w:val="004B7228"/>
    <w:rsid w:val="006C4F39"/>
    <w:rsid w:val="007B64A4"/>
    <w:rsid w:val="00BC3A34"/>
    <w:rsid w:val="00DA64D6"/>
    <w:rsid w:val="00EC389A"/>
    <w:rsid w:val="00F3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4ADED9E"/>
  <w15:docId w15:val="{AED2F7BB-B520-4BC9-80E7-8B91E9F0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03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E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464D"/>
  </w:style>
  <w:style w:type="paragraph" w:styleId="a7">
    <w:name w:val="footer"/>
    <w:basedOn w:val="a"/>
    <w:link w:val="a8"/>
    <w:uiPriority w:val="99"/>
    <w:semiHidden/>
    <w:unhideWhenUsed/>
    <w:rsid w:val="003E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464D"/>
  </w:style>
  <w:style w:type="paragraph" w:styleId="a9">
    <w:name w:val="Balloon Text"/>
    <w:basedOn w:val="a"/>
    <w:link w:val="aa"/>
    <w:uiPriority w:val="99"/>
    <w:semiHidden/>
    <w:unhideWhenUsed/>
    <w:rsid w:val="00D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6CCEE-DA31-4D89-8153-E117CDE8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Nayka</dc:creator>
  <cp:keywords/>
  <dc:description/>
  <cp:lastModifiedBy>User</cp:lastModifiedBy>
  <cp:revision>2</cp:revision>
  <dcterms:created xsi:type="dcterms:W3CDTF">2023-04-13T06:22:00Z</dcterms:created>
  <dcterms:modified xsi:type="dcterms:W3CDTF">2023-04-13T06:22:00Z</dcterms:modified>
</cp:coreProperties>
</file>